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7"/>
        <w:rPr>
          <w:sz w:val="20"/>
        </w:rPr>
      </w:pPr>
      <w:r>
        <w:rPr>
          <w:sz w:val="20"/>
        </w:rPr>
        <w:drawing>
          <wp:inline distT="0" distB="0" distL="0" distR="0">
            <wp:extent cx="6133076" cy="118367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076" cy="118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37"/>
        <w:rPr>
          <w:sz w:val="18"/>
        </w:rPr>
      </w:pPr>
    </w:p>
    <w:p>
      <w:pPr>
        <w:spacing w:before="1"/>
        <w:ind w:left="0" w:right="829" w:firstLine="0"/>
        <w:jc w:val="right"/>
        <w:rPr>
          <w:rFonts w:ascii="Verdana"/>
          <w:sz w:val="18"/>
        </w:rPr>
      </w:pPr>
      <w:r>
        <w:rPr>
          <w:rFonts w:ascii="Verdana"/>
          <w:sz w:val="18"/>
        </w:rPr>
        <w:t>Agli</w:t>
      </w:r>
      <w:r>
        <w:rPr>
          <w:rFonts w:ascii="Verdana"/>
          <w:spacing w:val="-5"/>
          <w:sz w:val="18"/>
        </w:rPr>
        <w:t> </w:t>
      </w:r>
      <w:r>
        <w:rPr>
          <w:rFonts w:ascii="Verdana"/>
          <w:sz w:val="18"/>
        </w:rPr>
        <w:t>Atti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della</w:t>
      </w:r>
      <w:r>
        <w:rPr>
          <w:rFonts w:ascii="Verdana"/>
          <w:spacing w:val="-2"/>
          <w:sz w:val="18"/>
        </w:rPr>
        <w:t> Scuola</w:t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spacing w:before="195"/>
        <w:rPr>
          <w:rFonts w:ascii="Verdana"/>
          <w:sz w:val="18"/>
        </w:rPr>
      </w:pPr>
    </w:p>
    <w:p>
      <w:pPr>
        <w:pStyle w:val="BodyText"/>
        <w:spacing w:line="244" w:lineRule="auto"/>
        <w:ind w:left="142" w:right="135"/>
        <w:jc w:val="both"/>
      </w:pPr>
      <w:r>
        <w:rPr/>
        <w:t>OGGETTO: Attestazione riguardo all’assenza di filtri e/o altre soluzioni tecniche atte ad impedire ai motori di ricerca web di indicizzare ed effettuare ricerche all’interno della sezione “Amministrazione </w:t>
      </w:r>
      <w:r>
        <w:rPr>
          <w:spacing w:val="-6"/>
        </w:rPr>
        <w:t>Trasparente”</w:t>
      </w:r>
      <w:r>
        <w:rPr>
          <w:spacing w:val="-9"/>
        </w:rPr>
        <w:t> </w:t>
      </w:r>
      <w:r>
        <w:rPr>
          <w:spacing w:val="-6"/>
        </w:rPr>
        <w:t>del</w:t>
      </w:r>
      <w:r>
        <w:rPr>
          <w:spacing w:val="-9"/>
        </w:rPr>
        <w:t> </w:t>
      </w:r>
      <w:r>
        <w:rPr>
          <w:spacing w:val="-6"/>
        </w:rPr>
        <w:t>sito</w:t>
      </w:r>
      <w:r>
        <w:rPr>
          <w:spacing w:val="-9"/>
        </w:rPr>
        <w:t> </w:t>
      </w:r>
      <w:r>
        <w:rPr>
          <w:spacing w:val="-6"/>
        </w:rPr>
        <w:t>web</w:t>
      </w:r>
      <w:r>
        <w:rPr>
          <w:spacing w:val="29"/>
        </w:rPr>
        <w:t> </w:t>
      </w:r>
      <w:hyperlink r:id="rId6">
        <w:r>
          <w:rPr>
            <w:rFonts w:ascii="Lucida Sans Unicode" w:hAnsi="Lucida Sans Unicode"/>
            <w:color w:val="0000FF"/>
            <w:spacing w:val="-6"/>
            <w:u w:val="single" w:color="0000FF"/>
          </w:rPr>
          <w:t>www.convittogiordanobruno.edu.it</w:t>
        </w:r>
      </w:hyperlink>
      <w:r>
        <w:rPr>
          <w:spacing w:val="-6"/>
        </w:rPr>
        <w:t>.</w:t>
      </w:r>
    </w:p>
    <w:p>
      <w:pPr>
        <w:pStyle w:val="BodyText"/>
        <w:spacing w:before="216"/>
      </w:pPr>
    </w:p>
    <w:p>
      <w:pPr>
        <w:pStyle w:val="BodyText"/>
        <w:ind w:left="142" w:right="138"/>
        <w:jc w:val="both"/>
      </w:pPr>
      <w:r>
        <w:rPr/>
        <w:t>Il</w:t>
      </w:r>
      <w:r>
        <w:rPr>
          <w:spacing w:val="-2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Gervasio</w:t>
      </w:r>
      <w:r>
        <w:rPr>
          <w:spacing w:val="-2"/>
        </w:rPr>
        <w:t> </w:t>
      </w:r>
      <w:r>
        <w:rPr/>
        <w:t>Rocco, Dirigente</w:t>
      </w:r>
      <w:r>
        <w:rPr>
          <w:spacing w:val="-7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Convitto</w:t>
      </w:r>
      <w:r>
        <w:rPr>
          <w:spacing w:val="-2"/>
        </w:rPr>
        <w:t> </w:t>
      </w:r>
      <w:r>
        <w:rPr/>
        <w:t>“G.Bruno”</w:t>
      </w:r>
      <w:r>
        <w:rPr>
          <w:spacing w:val="-3"/>
        </w:rPr>
        <w:t> </w:t>
      </w:r>
      <w:r>
        <w:rPr/>
        <w:t>di</w:t>
      </w:r>
      <w:r>
        <w:rPr>
          <w:spacing w:val="-6"/>
        </w:rPr>
        <w:t> </w:t>
      </w:r>
      <w:r>
        <w:rPr/>
        <w:t>Maddaloni</w:t>
      </w:r>
      <w:r>
        <w:rPr>
          <w:spacing w:val="-2"/>
        </w:rPr>
        <w:t> </w:t>
      </w:r>
      <w:r>
        <w:rPr/>
        <w:t>(CE), attesta che sul sito web istituzionale </w:t>
      </w:r>
      <w:hyperlink r:id="rId6">
        <w:r>
          <w:rPr>
            <w:color w:val="0000FF"/>
            <w:u w:val="single" w:color="0000FF"/>
          </w:rPr>
          <w:t>www.convittogiordanobruno.edu.it</w:t>
        </w:r>
      </w:hyperlink>
      <w:r>
        <w:rPr>
          <w:color w:val="0000FF"/>
        </w:rPr>
        <w:t> </w:t>
      </w:r>
      <w:r>
        <w:rPr>
          <w:color w:val="202429"/>
        </w:rPr>
        <w:t>non sono presenti filtri e/o altre limitazioni tecniche atte ad impedire ai motori di ricerca web utilizzati dal pubblico di indicizzare ed </w:t>
      </w:r>
      <w:r>
        <w:rPr>
          <w:color w:val="202429"/>
          <w:spacing w:val="-2"/>
        </w:rPr>
        <w:t>effettuare ricerche</w:t>
      </w:r>
      <w:r>
        <w:rPr>
          <w:color w:val="202429"/>
          <w:spacing w:val="1"/>
        </w:rPr>
        <w:t> </w:t>
      </w:r>
      <w:r>
        <w:rPr>
          <w:color w:val="202429"/>
          <w:spacing w:val="-2"/>
        </w:rPr>
        <w:t>all’interno</w:t>
      </w:r>
      <w:r>
        <w:rPr>
          <w:color w:val="202429"/>
          <w:spacing w:val="2"/>
        </w:rPr>
        <w:t> </w:t>
      </w:r>
      <w:r>
        <w:rPr>
          <w:color w:val="202429"/>
          <w:spacing w:val="-2"/>
        </w:rPr>
        <w:t>della</w:t>
      </w:r>
      <w:r>
        <w:rPr>
          <w:color w:val="202429"/>
          <w:spacing w:val="1"/>
        </w:rPr>
        <w:t> </w:t>
      </w:r>
      <w:r>
        <w:rPr>
          <w:color w:val="202429"/>
          <w:spacing w:val="-2"/>
        </w:rPr>
        <w:t>sezione</w:t>
      </w:r>
      <w:r>
        <w:rPr>
          <w:color w:val="202429"/>
        </w:rPr>
        <w:t> </w:t>
      </w:r>
      <w:r>
        <w:rPr>
          <w:color w:val="202429"/>
          <w:spacing w:val="-2"/>
        </w:rPr>
        <w:t>denominata</w:t>
      </w:r>
      <w:r>
        <w:rPr>
          <w:color w:val="202429"/>
          <w:spacing w:val="1"/>
        </w:rPr>
        <w:t> </w:t>
      </w:r>
      <w:r>
        <w:rPr>
          <w:color w:val="202429"/>
          <w:spacing w:val="-2"/>
        </w:rPr>
        <w:t>“Amministrazione</w:t>
      </w:r>
      <w:r>
        <w:rPr>
          <w:color w:val="202429"/>
          <w:spacing w:val="1"/>
        </w:rPr>
        <w:t> </w:t>
      </w:r>
      <w:r>
        <w:rPr>
          <w:color w:val="202429"/>
          <w:spacing w:val="-2"/>
        </w:rPr>
        <w:t>Trasparente”</w:t>
      </w:r>
      <w:r>
        <w:rPr>
          <w:color w:val="202429"/>
          <w:spacing w:val="-1"/>
        </w:rPr>
        <w:t> </w:t>
      </w:r>
      <w:r>
        <w:rPr>
          <w:color w:val="202429"/>
          <w:spacing w:val="-2"/>
        </w:rPr>
        <w:t>dello</w:t>
      </w:r>
      <w:r>
        <w:rPr>
          <w:color w:val="202429"/>
          <w:spacing w:val="-4"/>
        </w:rPr>
        <w:t> </w:t>
      </w:r>
      <w:r>
        <w:rPr>
          <w:color w:val="202429"/>
          <w:spacing w:val="-2"/>
        </w:rPr>
        <w:t>stesso</w:t>
      </w:r>
      <w:r>
        <w:rPr>
          <w:color w:val="202429"/>
          <w:spacing w:val="2"/>
        </w:rPr>
        <w:t> </w:t>
      </w:r>
      <w:r>
        <w:rPr>
          <w:color w:val="202429"/>
          <w:spacing w:val="-2"/>
        </w:rPr>
        <w:t>sito.</w:t>
      </w:r>
    </w:p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spacing w:line="242" w:lineRule="auto"/>
        <w:ind w:left="6302" w:right="772" w:hanging="212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4151845</wp:posOffset>
            </wp:positionH>
            <wp:positionV relativeFrom="paragraph">
              <wp:posOffset>385005</wp:posOffset>
            </wp:positionV>
            <wp:extent cx="2113810" cy="19907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810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Il</w:t>
      </w:r>
      <w:r>
        <w:rPr>
          <w:spacing w:val="-10"/>
        </w:rPr>
        <w:t> </w:t>
      </w:r>
      <w:r>
        <w:rPr/>
        <w:t>Rettore</w:t>
      </w:r>
      <w:r>
        <w:rPr>
          <w:spacing w:val="-11"/>
        </w:rPr>
        <w:t> </w:t>
      </w:r>
      <w:r>
        <w:rPr/>
        <w:t>Dirigente</w:t>
      </w:r>
      <w:r>
        <w:rPr>
          <w:spacing w:val="-11"/>
        </w:rPr>
        <w:t> </w:t>
      </w:r>
      <w:r>
        <w:rPr/>
        <w:t>Scolastico Prof. Rocco GERVASIO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spacing w:line="141" w:lineRule="exact" w:before="0"/>
        <w:ind w:left="5272" w:right="0" w:firstLine="0"/>
        <w:jc w:val="left"/>
        <w:rPr>
          <w:rFonts w:ascii="Tahoma"/>
          <w:sz w:val="12"/>
        </w:rPr>
      </w:pPr>
      <w:r>
        <w:rPr>
          <w:rFonts w:ascii="Tahoma"/>
          <w:sz w:val="12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3397250</wp:posOffset>
            </wp:positionH>
            <wp:positionV relativeFrom="paragraph">
              <wp:posOffset>25836</wp:posOffset>
            </wp:positionV>
            <wp:extent cx="390525" cy="3683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12"/>
        </w:rPr>
        <w:t>Firmato</w:t>
      </w:r>
      <w:r>
        <w:rPr>
          <w:rFonts w:ascii="Tahoma"/>
          <w:spacing w:val="-3"/>
          <w:sz w:val="12"/>
        </w:rPr>
        <w:t> </w:t>
      </w:r>
      <w:r>
        <w:rPr>
          <w:rFonts w:ascii="Tahoma"/>
          <w:spacing w:val="-5"/>
          <w:sz w:val="12"/>
        </w:rPr>
        <w:t>da:</w:t>
      </w:r>
    </w:p>
    <w:p>
      <w:pPr>
        <w:spacing w:line="138" w:lineRule="exact" w:before="0"/>
        <w:ind w:left="5272" w:right="0" w:firstLine="0"/>
        <w:jc w:val="left"/>
        <w:rPr>
          <w:rFonts w:ascii="Tahoma"/>
          <w:sz w:val="12"/>
        </w:rPr>
      </w:pPr>
      <w:r>
        <w:rPr>
          <w:rFonts w:ascii="Tahoma"/>
          <w:sz w:val="12"/>
        </w:rPr>
        <w:t>GERVASIO</w:t>
      </w:r>
      <w:r>
        <w:rPr>
          <w:rFonts w:ascii="Tahoma"/>
          <w:spacing w:val="15"/>
          <w:sz w:val="12"/>
        </w:rPr>
        <w:t> </w:t>
      </w:r>
      <w:r>
        <w:rPr>
          <w:rFonts w:ascii="Tahoma"/>
          <w:spacing w:val="-4"/>
          <w:sz w:val="12"/>
        </w:rPr>
        <w:t>ROCCO</w:t>
      </w:r>
    </w:p>
    <w:p>
      <w:pPr>
        <w:spacing w:line="228" w:lineRule="auto" w:before="3"/>
        <w:ind w:left="5272" w:right="2374" w:firstLine="0"/>
        <w:jc w:val="left"/>
        <w:rPr>
          <w:rFonts w:ascii="Tahoma"/>
          <w:sz w:val="12"/>
        </w:rPr>
      </w:pPr>
      <w:r>
        <w:rPr>
          <w:rFonts w:ascii="Tahoma"/>
          <w:spacing w:val="-2"/>
          <w:w w:val="105"/>
          <w:sz w:val="12"/>
        </w:rPr>
        <w:t>Codice fiscale: </w:t>
      </w:r>
      <w:r>
        <w:rPr>
          <w:rFonts w:ascii="Tahoma"/>
          <w:spacing w:val="-2"/>
          <w:w w:val="105"/>
          <w:sz w:val="12"/>
        </w:rPr>
        <w:t>GRVRCC66P12B963B</w:t>
      </w:r>
      <w:r>
        <w:rPr>
          <w:rFonts w:ascii="Tahoma"/>
          <w:spacing w:val="40"/>
          <w:w w:val="105"/>
          <w:sz w:val="12"/>
        </w:rPr>
        <w:t> </w:t>
      </w:r>
      <w:r>
        <w:rPr>
          <w:rFonts w:ascii="Tahoma"/>
          <w:w w:val="105"/>
          <w:sz w:val="12"/>
        </w:rPr>
        <w:t>26/05/2025</w:t>
      </w:r>
      <w:r>
        <w:rPr>
          <w:rFonts w:ascii="Tahoma"/>
          <w:spacing w:val="-10"/>
          <w:w w:val="105"/>
          <w:sz w:val="12"/>
        </w:rPr>
        <w:t> </w:t>
      </w:r>
      <w:r>
        <w:rPr>
          <w:rFonts w:ascii="Tahoma"/>
          <w:w w:val="105"/>
          <w:sz w:val="12"/>
        </w:rPr>
        <w:t>09:23:39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32"/>
        <w:rPr>
          <w:rFonts w:ascii="Tahoma"/>
          <w:sz w:val="20"/>
        </w:rPr>
      </w:pPr>
      <w:r>
        <w:rPr>
          <w:rFonts w:ascii="Tahoma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720090</wp:posOffset>
            </wp:positionH>
            <wp:positionV relativeFrom="paragraph">
              <wp:posOffset>252352</wp:posOffset>
            </wp:positionV>
            <wp:extent cx="6091146" cy="377190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146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40" w:bottom="280" w:left="708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onvittogiordanobruno.edu.it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a.iannone</dc:creator>
  <dcterms:created xsi:type="dcterms:W3CDTF">2025-05-27T06:13:04Z</dcterms:created>
  <dcterms:modified xsi:type="dcterms:W3CDTF">2025-05-27T06:13:04Z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LTSC</vt:lpwstr>
  </property>
</Properties>
</file>